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B2" w:rsidRPr="00446D02" w:rsidRDefault="00D45BB2" w:rsidP="00D45BB2">
      <w:pPr>
        <w:spacing w:before="100" w:beforeAutospacing="1" w:after="100" w:afterAutospacing="1" w:line="240" w:lineRule="auto"/>
        <w:rPr>
          <w:rFonts w:eastAsia="Times New Roman" w:cs="Times New Roman"/>
          <w:b/>
          <w:lang w:val="en" w:eastAsia="en-GB"/>
        </w:rPr>
      </w:pPr>
      <w:r w:rsidRPr="00446D02">
        <w:rPr>
          <w:b/>
          <w:lang w:val="en"/>
        </w:rPr>
        <w:t>P</w:t>
      </w:r>
      <w:r w:rsidRPr="00446D02">
        <w:rPr>
          <w:b/>
          <w:lang w:val="en"/>
        </w:rPr>
        <w:t xml:space="preserve">lus </w:t>
      </w:r>
      <w:proofErr w:type="spellStart"/>
      <w:r w:rsidRPr="00446D02">
        <w:rPr>
          <w:b/>
          <w:lang w:val="en"/>
        </w:rPr>
        <w:t>ça</w:t>
      </w:r>
      <w:proofErr w:type="spellEnd"/>
      <w:r w:rsidRPr="00446D02">
        <w:rPr>
          <w:b/>
          <w:lang w:val="en"/>
        </w:rPr>
        <w:t xml:space="preserve"> change, plus </w:t>
      </w:r>
      <w:proofErr w:type="spellStart"/>
      <w:r w:rsidRPr="00446D02">
        <w:rPr>
          <w:b/>
          <w:lang w:val="en"/>
        </w:rPr>
        <w:t>c'est</w:t>
      </w:r>
      <w:proofErr w:type="spellEnd"/>
      <w:r w:rsidRPr="00446D02">
        <w:rPr>
          <w:b/>
          <w:lang w:val="en"/>
        </w:rPr>
        <w:t xml:space="preserve"> la </w:t>
      </w:r>
      <w:proofErr w:type="spellStart"/>
      <w:r w:rsidRPr="00446D02">
        <w:rPr>
          <w:b/>
          <w:lang w:val="en"/>
        </w:rPr>
        <w:t>même</w:t>
      </w:r>
      <w:proofErr w:type="spellEnd"/>
      <w:r w:rsidRPr="00446D02">
        <w:rPr>
          <w:b/>
          <w:lang w:val="en"/>
        </w:rPr>
        <w:t xml:space="preserve"> chose</w:t>
      </w:r>
      <w:r w:rsidR="00446D02">
        <w:rPr>
          <w:b/>
          <w:lang w:val="en"/>
        </w:rPr>
        <w:t>: part 1</w:t>
      </w:r>
    </w:p>
    <w:p w:rsidR="00FF1CDE" w:rsidRDefault="00504834" w:rsidP="00D45BB2">
      <w:pPr>
        <w:spacing w:before="100" w:beforeAutospacing="1" w:after="100" w:afterAutospacing="1" w:line="240" w:lineRule="auto"/>
      </w:pPr>
      <w:r w:rsidRPr="00446D02">
        <w:rPr>
          <w:rFonts w:eastAsia="Times New Roman" w:cs="Times New Roman"/>
          <w:lang w:val="en" w:eastAsia="en-GB"/>
        </w:rPr>
        <w:t>This</w:t>
      </w:r>
      <w:r w:rsidR="00D45BB2" w:rsidRPr="00D45BB2">
        <w:rPr>
          <w:rFonts w:eastAsia="Times New Roman" w:cs="Times New Roman"/>
          <w:lang w:val="en" w:eastAsia="en-GB"/>
        </w:rPr>
        <w:t xml:space="preserve"> epigram by </w:t>
      </w:r>
      <w:hyperlink r:id="rId6" w:tooltip="w:Jean-Baptiste Alphonse Karr" w:history="1">
        <w:r w:rsidR="00D45BB2" w:rsidRPr="00446D02">
          <w:rPr>
            <w:rFonts w:eastAsia="Times New Roman" w:cs="Times New Roman"/>
            <w:color w:val="0000FF"/>
            <w:u w:val="single"/>
            <w:lang w:val="en" w:eastAsia="en-GB"/>
          </w:rPr>
          <w:t>Jean-Baptiste Alphonse Karr</w:t>
        </w:r>
      </w:hyperlink>
      <w:r w:rsidR="00D45BB2" w:rsidRPr="00D45BB2">
        <w:rPr>
          <w:rFonts w:eastAsia="Times New Roman" w:cs="Times New Roman"/>
          <w:lang w:val="en" w:eastAsia="en-GB"/>
        </w:rPr>
        <w:t xml:space="preserve"> </w:t>
      </w:r>
      <w:r w:rsidRPr="00446D02">
        <w:rPr>
          <w:rFonts w:eastAsia="Times New Roman" w:cs="Times New Roman"/>
          <w:lang w:val="en" w:eastAsia="en-GB"/>
        </w:rPr>
        <w:t xml:space="preserve">was </w:t>
      </w:r>
      <w:r w:rsidR="00D45BB2" w:rsidRPr="00D45BB2">
        <w:rPr>
          <w:rFonts w:eastAsia="Times New Roman" w:cs="Times New Roman"/>
          <w:lang w:val="en" w:eastAsia="en-GB"/>
        </w:rPr>
        <w:t xml:space="preserve">in the January 1849 issue of his journal </w:t>
      </w:r>
      <w:r w:rsidR="00D45BB2" w:rsidRPr="00D45BB2">
        <w:rPr>
          <w:rFonts w:eastAsia="Times New Roman" w:cs="Times New Roman"/>
          <w:i/>
          <w:iCs/>
          <w:lang w:val="en" w:eastAsia="en-GB"/>
        </w:rPr>
        <w:t xml:space="preserve">Les </w:t>
      </w:r>
      <w:proofErr w:type="spellStart"/>
      <w:r w:rsidR="00D45BB2" w:rsidRPr="00D45BB2">
        <w:rPr>
          <w:rFonts w:eastAsia="Times New Roman" w:cs="Times New Roman"/>
          <w:i/>
          <w:iCs/>
          <w:lang w:val="en" w:eastAsia="en-GB"/>
        </w:rPr>
        <w:t>Guêpes</w:t>
      </w:r>
      <w:proofErr w:type="spellEnd"/>
      <w:r w:rsidR="00D45BB2" w:rsidRPr="00D45BB2">
        <w:rPr>
          <w:rFonts w:eastAsia="Times New Roman" w:cs="Times New Roman"/>
          <w:lang w:val="en" w:eastAsia="en-GB"/>
        </w:rPr>
        <w:t xml:space="preserve"> (“The Wasps”). Literally “The more it changes, the more it’s the same thing.”</w:t>
      </w:r>
      <w:r w:rsidR="00D45BB2" w:rsidRPr="00446D02">
        <w:rPr>
          <w:rFonts w:eastAsia="Times New Roman" w:cs="Times New Roman"/>
          <w:lang w:val="en" w:eastAsia="en-GB"/>
        </w:rPr>
        <w:t xml:space="preserve"> </w:t>
      </w:r>
      <w:r w:rsidR="00D45BB2" w:rsidRPr="00446D02">
        <w:t>So why include it here?</w:t>
      </w:r>
    </w:p>
    <w:p w:rsidR="00D45BB2" w:rsidRPr="00446D02" w:rsidRDefault="00FF1CDE" w:rsidP="00D45BB2">
      <w:pPr>
        <w:spacing w:before="100" w:beforeAutospacing="1" w:after="100" w:afterAutospacing="1" w:line="240" w:lineRule="auto"/>
      </w:pPr>
      <w:r>
        <w:t>I</w:t>
      </w:r>
      <w:r w:rsidR="00D45BB2" w:rsidRPr="00446D02">
        <w:t xml:space="preserve"> </w:t>
      </w:r>
      <w:r>
        <w:t xml:space="preserve">received an email from a </w:t>
      </w:r>
      <w:r w:rsidR="00D45BB2" w:rsidRPr="00446D02">
        <w:t>colleague who was clearing out her house and came across a 12 year old piece of research involving moving things forwards for young people with Special Educational Needs. The issues identified were: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>Subject expertise of music co-ordinators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>Access to music therapy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>Availability of relevant CPD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>The lack of a common foundation music curriculum for this pupil population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The large age range in this pupil population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The lack of music education materials for this pupil population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How do pupils link the music used in these situations to the actual music sessions?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How is music selected for these purposes?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The extent to which the </w:t>
      </w:r>
      <w:proofErr w:type="gramStart"/>
      <w:r w:rsidRPr="00446D02">
        <w:rPr>
          <w:rFonts w:asciiTheme="minorHAnsi" w:hAnsiTheme="minorHAnsi"/>
          <w:sz w:val="22"/>
        </w:rPr>
        <w:t>specialist beam</w:t>
      </w:r>
      <w:proofErr w:type="gramEnd"/>
      <w:r w:rsidRPr="00446D02">
        <w:rPr>
          <w:rFonts w:asciiTheme="minorHAnsi" w:hAnsiTheme="minorHAnsi"/>
          <w:sz w:val="22"/>
        </w:rPr>
        <w:t xml:space="preserve"> technology is used for musical purposes.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The monitoring of reactions to sound input in work in multisensory areas.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How all this musical activity provided by “outsiders” links to the planned and monitored music education provided by teachers.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What kinds of musical behaviour should teachers </w:t>
      </w:r>
      <w:proofErr w:type="gramStart"/>
      <w:r w:rsidRPr="00446D02">
        <w:rPr>
          <w:rFonts w:asciiTheme="minorHAnsi" w:hAnsiTheme="minorHAnsi"/>
          <w:sz w:val="22"/>
        </w:rPr>
        <w:t>be</w:t>
      </w:r>
      <w:proofErr w:type="gramEnd"/>
      <w:r w:rsidRPr="00446D02">
        <w:rPr>
          <w:rFonts w:asciiTheme="minorHAnsi" w:hAnsiTheme="minorHAnsi"/>
          <w:sz w:val="22"/>
        </w:rPr>
        <w:t xml:space="preserve"> expecting?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Are there any patterns of musical development traceable in these observations?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Provision made and monitoring for pupils selected by staff as having flair or particular interest in music. </w:t>
      </w:r>
    </w:p>
    <w:p w:rsidR="00D45BB2" w:rsidRPr="00446D02" w:rsidRDefault="00D45BB2" w:rsidP="00D45BB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How the school experience of music links to the rest of life for these pupils. </w:t>
      </w:r>
    </w:p>
    <w:p w:rsidR="00D45BB2" w:rsidRPr="00446D02" w:rsidRDefault="00D45BB2" w:rsidP="00D45BB2"/>
    <w:p w:rsidR="00D45BB2" w:rsidRPr="00446D02" w:rsidRDefault="00504834" w:rsidP="00D45BB2">
      <w:r w:rsidRPr="00446D02">
        <w:t xml:space="preserve">And the report asked: </w:t>
      </w:r>
      <w:r w:rsidR="00D45BB2" w:rsidRPr="00446D02">
        <w:t>WHERE NEXT</w:t>
      </w:r>
      <w:r w:rsidR="00D45BB2" w:rsidRPr="00446D02">
        <w:t>?</w:t>
      </w:r>
    </w:p>
    <w:p w:rsidR="00D45BB2" w:rsidRPr="00446D02" w:rsidRDefault="00D45BB2" w:rsidP="00D45BB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Examination of the musical behaviour of some of these children, looking at development in individuals, to see if any show “normal” patterns of musical development over a protracted period, or any other patterns. </w:t>
      </w:r>
    </w:p>
    <w:p w:rsidR="00D45BB2" w:rsidRPr="00446D02" w:rsidRDefault="00D45BB2" w:rsidP="00D45BB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446D02">
        <w:rPr>
          <w:rFonts w:asciiTheme="minorHAnsi" w:hAnsiTheme="minorHAnsi"/>
          <w:sz w:val="22"/>
        </w:rPr>
        <w:t xml:space="preserve">Construction of a musical curriculum framework for those children based on the evidence of musical behaviour gleaned and the research base of early musical development. Testing of the framework in situ. </w:t>
      </w:r>
    </w:p>
    <w:p w:rsidR="00FF1CDE" w:rsidRDefault="00504834" w:rsidP="00D45BB2">
      <w:pPr>
        <w:spacing w:before="100" w:beforeAutospacing="1" w:after="100" w:afterAutospacing="1" w:line="240" w:lineRule="auto"/>
      </w:pPr>
      <w:r w:rsidRPr="00446D02">
        <w:t xml:space="preserve">As I prepare to take on my 3 year post as Chair of the Music Education Council </w:t>
      </w:r>
      <w:r w:rsidR="00171F33" w:rsidRPr="00446D02">
        <w:t xml:space="preserve">from July </w:t>
      </w:r>
      <w:r w:rsidRPr="00446D02">
        <w:t>I hope to move forward on issues relating to SEND and other matters of interest and concern to the music education world.</w:t>
      </w:r>
      <w:r w:rsidR="00700CC8" w:rsidRPr="00446D02">
        <w:t xml:space="preserve"> Let’s identify where things have </w:t>
      </w:r>
      <w:r w:rsidR="00FF1CDE">
        <w:t xml:space="preserve">improved </w:t>
      </w:r>
      <w:r w:rsidR="00700CC8" w:rsidRPr="00446D02">
        <w:t xml:space="preserve">and what we need to do to ensure the power of music really can make a difference to everyone’s lives. </w:t>
      </w:r>
      <w:r w:rsidR="00446D02" w:rsidRPr="00446D02">
        <w:t>We can’t do everything at once, but</w:t>
      </w:r>
      <w:r w:rsidR="00FF1CDE">
        <w:t>, if each year we aim to</w:t>
      </w:r>
      <w:r w:rsidR="00446D02" w:rsidRPr="00446D02">
        <w:t xml:space="preserve"> make sure we leave things better than they were</w:t>
      </w:r>
      <w:r w:rsidR="00FF1CDE">
        <w:t xml:space="preserve"> </w:t>
      </w:r>
      <w:r w:rsidR="008F18C3">
        <w:t xml:space="preserve">before </w:t>
      </w:r>
      <w:bookmarkStart w:id="0" w:name="_GoBack"/>
      <w:bookmarkEnd w:id="0"/>
      <w:r w:rsidR="00FF1CDE">
        <w:t>then, over time, significant improvements will appear</w:t>
      </w:r>
      <w:r w:rsidR="00446D02" w:rsidRPr="00446D02">
        <w:t>!</w:t>
      </w:r>
      <w:r w:rsidR="00446D02">
        <w:t xml:space="preserve"> </w:t>
      </w:r>
    </w:p>
    <w:p w:rsidR="00446D02" w:rsidRPr="00446D02" w:rsidRDefault="00446D02" w:rsidP="00D45BB2">
      <w:pPr>
        <w:spacing w:before="100" w:beforeAutospacing="1" w:after="100" w:afterAutospacing="1" w:line="240" w:lineRule="auto"/>
        <w:rPr>
          <w:sz w:val="24"/>
          <w:szCs w:val="24"/>
        </w:rPr>
      </w:pPr>
      <w:r>
        <w:t xml:space="preserve">Do get in touch if you have a view – and look out for </w:t>
      </w:r>
      <w:r>
        <w:rPr>
          <w:lang w:val="en"/>
        </w:rPr>
        <w:t>‘p</w:t>
      </w:r>
      <w:r w:rsidRPr="00446D02">
        <w:rPr>
          <w:lang w:val="en"/>
        </w:rPr>
        <w:t xml:space="preserve">lus </w:t>
      </w:r>
      <w:proofErr w:type="spellStart"/>
      <w:r w:rsidRPr="00446D02">
        <w:rPr>
          <w:lang w:val="en"/>
        </w:rPr>
        <w:t>ça</w:t>
      </w:r>
      <w:proofErr w:type="spellEnd"/>
      <w:r w:rsidRPr="00446D02">
        <w:rPr>
          <w:lang w:val="en"/>
        </w:rPr>
        <w:t xml:space="preserve"> change, plus </w:t>
      </w:r>
      <w:proofErr w:type="spellStart"/>
      <w:r w:rsidRPr="00446D02">
        <w:rPr>
          <w:lang w:val="en"/>
        </w:rPr>
        <w:t>c'est</w:t>
      </w:r>
      <w:proofErr w:type="spellEnd"/>
      <w:r w:rsidRPr="00446D02">
        <w:rPr>
          <w:lang w:val="en"/>
        </w:rPr>
        <w:t xml:space="preserve"> la </w:t>
      </w:r>
      <w:proofErr w:type="spellStart"/>
      <w:r w:rsidRPr="00446D02">
        <w:rPr>
          <w:lang w:val="en"/>
        </w:rPr>
        <w:t>même</w:t>
      </w:r>
      <w:proofErr w:type="spellEnd"/>
      <w:r w:rsidRPr="00446D02">
        <w:rPr>
          <w:lang w:val="en"/>
        </w:rPr>
        <w:t xml:space="preserve"> chose</w:t>
      </w:r>
      <w:r>
        <w:rPr>
          <w:lang w:val="en"/>
        </w:rPr>
        <w:t>: part 2’.</w:t>
      </w:r>
      <w:r w:rsidR="00AC5645">
        <w:rPr>
          <w:lang w:val="en"/>
        </w:rPr>
        <w:t xml:space="preserve"> </w:t>
      </w:r>
      <w:hyperlink r:id="rId7" w:history="1">
        <w:r w:rsidR="00AC5645" w:rsidRPr="00C82809">
          <w:rPr>
            <w:rStyle w:val="Hyperlink"/>
            <w:lang w:val="en"/>
          </w:rPr>
          <w:t>halla@globalnet.co.uk</w:t>
        </w:r>
      </w:hyperlink>
      <w:r w:rsidR="00AC5645">
        <w:rPr>
          <w:lang w:val="en"/>
        </w:rPr>
        <w:t xml:space="preserve"> </w:t>
      </w:r>
    </w:p>
    <w:sectPr w:rsidR="00446D02" w:rsidRPr="00446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C28"/>
    <w:multiLevelType w:val="hybridMultilevel"/>
    <w:tmpl w:val="DE82C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313A"/>
    <w:multiLevelType w:val="multilevel"/>
    <w:tmpl w:val="95B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42123"/>
    <w:multiLevelType w:val="hybridMultilevel"/>
    <w:tmpl w:val="D4C08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F0827"/>
    <w:multiLevelType w:val="hybridMultilevel"/>
    <w:tmpl w:val="17B4A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B2"/>
    <w:rsid w:val="00171F33"/>
    <w:rsid w:val="002A1414"/>
    <w:rsid w:val="00446D02"/>
    <w:rsid w:val="00504834"/>
    <w:rsid w:val="00700CC8"/>
    <w:rsid w:val="008F18C3"/>
    <w:rsid w:val="00A30CA8"/>
    <w:rsid w:val="00AC5645"/>
    <w:rsid w:val="00D45BB2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5B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45B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5B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45BB2"/>
  </w:style>
  <w:style w:type="character" w:customStyle="1" w:styleId="mw-editsection">
    <w:name w:val="mw-editsection"/>
    <w:basedOn w:val="DefaultParagraphFont"/>
    <w:rsid w:val="00D45BB2"/>
  </w:style>
  <w:style w:type="paragraph" w:styleId="ListParagraph">
    <w:name w:val="List Paragraph"/>
    <w:basedOn w:val="Normal"/>
    <w:uiPriority w:val="34"/>
    <w:qFormat/>
    <w:rsid w:val="00D45BB2"/>
    <w:pPr>
      <w:spacing w:after="0"/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5B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45B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5B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45BB2"/>
  </w:style>
  <w:style w:type="character" w:customStyle="1" w:styleId="mw-editsection">
    <w:name w:val="mw-editsection"/>
    <w:basedOn w:val="DefaultParagraphFont"/>
    <w:rsid w:val="00D45BB2"/>
  </w:style>
  <w:style w:type="paragraph" w:styleId="ListParagraph">
    <w:name w:val="List Paragraph"/>
    <w:basedOn w:val="Normal"/>
    <w:uiPriority w:val="34"/>
    <w:qFormat/>
    <w:rsid w:val="00D45BB2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lla@globalne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ean-Baptiste_Alphonse_Kar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18</cp:revision>
  <dcterms:created xsi:type="dcterms:W3CDTF">2013-06-04T17:14:00Z</dcterms:created>
  <dcterms:modified xsi:type="dcterms:W3CDTF">2013-06-05T07:18:00Z</dcterms:modified>
</cp:coreProperties>
</file>